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b/>
          <w:color w:val="000000"/>
          <w:kern w:val="36"/>
          <w:sz w:val="36"/>
          <w:szCs w:val="36"/>
          <w:lang w:eastAsia="ru-RU"/>
        </w:rPr>
      </w:pPr>
      <w:r w:rsidRPr="00AD6094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br/>
      </w:r>
      <w:r w:rsidRPr="00AD6094">
        <w:rPr>
          <w:rFonts w:ascii="Arial" w:hAnsi="Arial" w:cs="Arial"/>
          <w:b/>
          <w:color w:val="000000"/>
          <w:kern w:val="36"/>
          <w:sz w:val="36"/>
          <w:szCs w:val="36"/>
          <w:lang w:eastAsia="ru-RU"/>
        </w:rPr>
        <w:t>О возврате денежных средств за авиабилеты, оформленные по невозвратным тарифам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jc w:val="right"/>
        <w:rPr>
          <w:rFonts w:ascii="Arial" w:hAnsi="Arial" w:cs="Arial"/>
          <w:color w:val="8F8F8F"/>
          <w:sz w:val="24"/>
          <w:szCs w:val="24"/>
          <w:lang w:eastAsia="ru-RU"/>
        </w:rPr>
      </w:pPr>
      <w:r w:rsidRPr="00AD6094">
        <w:rPr>
          <w:rFonts w:ascii="Arial" w:hAnsi="Arial" w:cs="Arial"/>
          <w:color w:val="8F8F8F"/>
          <w:sz w:val="24"/>
          <w:szCs w:val="24"/>
          <w:lang w:eastAsia="ru-RU"/>
        </w:rPr>
        <w:t>Министерство транспорта РФ, 2 апреля 2020 года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 xml:space="preserve">В связи с неблагоприятной эпидемиологической обстановкой и </w:t>
      </w:r>
      <w:bookmarkStart w:id="0" w:name="_GoBack"/>
      <w:bookmarkEnd w:id="0"/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поступающими обращениями граждан о возврате денежных средств за авиабилеты, оформленные по невозвратным тарифам, Минтранс России разъясняет.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В соответствии со статьей 103 Воздушного кодекса РФ авиакомпания в рамках договора перевозки обязуется перевезти пассажира в пункт назначения с предоставлением ему места на воздушном судне, совершающем рейс, указанный в билете. Полный </w:t>
      </w:r>
      <w:hyperlink r:id="rId6" w:tgtFrame="_blank" w:history="1">
        <w:r w:rsidRPr="00AD6094">
          <w:rPr>
            <w:rFonts w:ascii="Arial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список</w:t>
        </w:r>
      </w:hyperlink>
      <w:r w:rsidRPr="00AD6094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оснований для расторжения договора перевозки перевозчиком в одностороннем порядке указан в статье 107 Воздушного Кодекса. Перечень оснований для расторжения договора пассажиром не ограничен.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Порядок возврата уплаченной пассажиром провозной платы зависит от тарифа перевозки - возвратный/невозвратный - и времени оповещения перевозчика о расторжении договора воздушной перевозки - до или после окончания регистрации на рейс, указанный в билете. При этом в случае вынужденного отказа пассажира от воздушной перевозки ему возвращается уплаченная провозная плата. Таким вынужденным отказом могут стать предусмотренные </w:t>
      </w:r>
      <w:hyperlink r:id="rId7" w:tgtFrame="_blank" w:history="1">
        <w:r w:rsidRPr="00AD6094">
          <w:rPr>
            <w:rFonts w:ascii="Arial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федеральными авиационными правилами</w:t>
        </w:r>
      </w:hyperlink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 действия перевозчика, влекущие за собой неисполнение или ненадлежащее исполнение обязательств по договору воздушной перевозки.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В частности, пунктом 227 Федеральных правил установлено, что вынужденным отказом пассажира от перевозки признается отказ в случае отмены или задержки рейса, указанного в билете. При этом перевозчик может признать отказ пассажира от перевозки вынужденным и в </w:t>
      </w:r>
      <w:hyperlink r:id="rId8" w:tgtFrame="_blank" w:history="1">
        <w:r w:rsidRPr="00AD6094">
          <w:rPr>
            <w:rFonts w:ascii="Arial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других случаях</w:t>
        </w:r>
      </w:hyperlink>
      <w:proofErr w:type="gramStart"/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 .</w:t>
      </w:r>
      <w:proofErr w:type="gramEnd"/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Перевозчик вправе отменить рейс, указанный в билете, если этого требуют условия безопасности полетов или авиационной безопасности, а также по требованию государственных органов в соответствии с их компетенцией.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 xml:space="preserve">На основании решений заседания президиума Координационного совета при Правительстве РФ по борьбе с распространением новой </w:t>
      </w:r>
      <w:proofErr w:type="spellStart"/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 xml:space="preserve"> инфекции на территории Российской Федерации с 27 марта прекращено регулярное и чартерное авиасообщение, осуществляемое из российских аэропортов в аэропорты иностранных государств и в обратном направлении. Исключением являются полеты, связанные с вывозом наших соотечественников на территорию Российской Федерации из иностранных государств.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Вместе с тем, меры, ограничивающие или приостанавливающие внутреннее воздушное сообщение, не принимались. В настоящее время отмена рейсов авиаперевозчиков на внутренних линиях не имеет правовых оснований.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Таким образом, отказ пассажира от международной воздушной перевозки, которая должна состояться в период действия запрета международного авиасообщения, считается вынужденным, и провозная плата подлежит возврату. А отказ пассажира от международной воздушной перевозки, которая должна состояться после снятия запрета международного авиасообщения и при отсутствии факта отмены рейса перевозчиком, считается добровольным. В этом случае провозная плата возвращается пассажиру согласно условиям тарифа. 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Отказ пассажира от внутренней воздушной перевозки в случае отмены рейса авиаперевозчиком считается вынужденным, и провозная плата подлежит возврату. Отказ пассажира от внутренней воздушной перевозки при продолжении полетов авиакомпании считается добровольным, и провозная плата подлежит возврату согласно условиям тарифа.</w:t>
      </w:r>
    </w:p>
    <w:p w:rsidR="00AD6094" w:rsidRPr="00AD6094" w:rsidRDefault="00AD6094" w:rsidP="00AD6094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6094">
        <w:rPr>
          <w:rFonts w:ascii="Arial" w:hAnsi="Arial" w:cs="Arial"/>
          <w:color w:val="000000"/>
          <w:sz w:val="28"/>
          <w:szCs w:val="28"/>
          <w:lang w:eastAsia="ru-RU"/>
        </w:rPr>
        <w:t>Некоторые авиаперевозчики ввели компенсационный механизм возврата денег пассажирам вне зависимости от условий тарифа. Подробно о таких механизмах можно узнать на сайтах перевозчиков. Например, авиакомпания «Уральские авиалинии» предлагает возврат полной суммы за авиабилет бонусами на оформление будущих перелетов. Аналогичный порядок - предоставление сертификатов на перевозку  - предлагается авиакомпанией «Сибирь».</w:t>
      </w:r>
    </w:p>
    <w:p w:rsidR="00FB4BC7" w:rsidRPr="00AD6094" w:rsidRDefault="00FB4BC7">
      <w:pPr>
        <w:rPr>
          <w:sz w:val="28"/>
          <w:szCs w:val="28"/>
        </w:rPr>
      </w:pPr>
    </w:p>
    <w:sectPr w:rsidR="00FB4BC7" w:rsidRPr="00AD6094" w:rsidSect="00533C2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4"/>
    <w:rsid w:val="001E6511"/>
    <w:rsid w:val="00314231"/>
    <w:rsid w:val="00533C2A"/>
    <w:rsid w:val="00986A9F"/>
    <w:rsid w:val="00AD6094"/>
    <w:rsid w:val="00B30692"/>
    <w:rsid w:val="00F354A0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30692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92"/>
    <w:rPr>
      <w:rFonts w:eastAsia="MS Mincho"/>
      <w:sz w:val="28"/>
      <w:szCs w:val="26"/>
      <w:lang w:eastAsia="ar-SA"/>
    </w:rPr>
  </w:style>
  <w:style w:type="paragraph" w:styleId="a3">
    <w:name w:val="No Spacing"/>
    <w:link w:val="a4"/>
    <w:uiPriority w:val="1"/>
    <w:qFormat/>
    <w:rsid w:val="00B30692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B30692"/>
    <w:rPr>
      <w:lang w:eastAsia="ar-SA"/>
    </w:rPr>
  </w:style>
  <w:style w:type="paragraph" w:styleId="a5">
    <w:name w:val="List Paragraph"/>
    <w:basedOn w:val="a"/>
    <w:uiPriority w:val="34"/>
    <w:qFormat/>
    <w:rsid w:val="00B3069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30692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92"/>
    <w:rPr>
      <w:rFonts w:eastAsia="MS Mincho"/>
      <w:sz w:val="28"/>
      <w:szCs w:val="26"/>
      <w:lang w:eastAsia="ar-SA"/>
    </w:rPr>
  </w:style>
  <w:style w:type="paragraph" w:styleId="a3">
    <w:name w:val="No Spacing"/>
    <w:link w:val="a4"/>
    <w:uiPriority w:val="1"/>
    <w:qFormat/>
    <w:rsid w:val="00B30692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B30692"/>
    <w:rPr>
      <w:lang w:eastAsia="ar-SA"/>
    </w:rPr>
  </w:style>
  <w:style w:type="paragraph" w:styleId="a5">
    <w:name w:val="List Paragraph"/>
    <w:basedOn w:val="a"/>
    <w:uiPriority w:val="34"/>
    <w:qFormat/>
    <w:rsid w:val="00B3069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954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92/3da91ebf3dcae1336bdf34ed637648fee8576e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14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44/bb5d02e66b647d78de0be78e4c45c078f05340c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2020-04-06T04:48:00Z</dcterms:created>
  <dcterms:modified xsi:type="dcterms:W3CDTF">2020-04-06T04:49:00Z</dcterms:modified>
</cp:coreProperties>
</file>